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B" w:rsidRDefault="00D5192B" w:rsidP="003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45B88" w:rsidRPr="00345B88">
        <w:rPr>
          <w:rFonts w:ascii="Times New Roman" w:hAnsi="Times New Roman" w:cs="Times New Roman"/>
          <w:b/>
          <w:sz w:val="28"/>
          <w:szCs w:val="28"/>
        </w:rPr>
        <w:t>из 372-ФЗ от 03.07.2016</w:t>
      </w:r>
    </w:p>
    <w:p w:rsidR="00997C64" w:rsidRPr="00AD33E1" w:rsidRDefault="00997C64" w:rsidP="00AD33E1">
      <w:pPr>
        <w:rPr>
          <w:rFonts w:ascii="Times New Roman" w:hAnsi="Times New Roman" w:cs="Times New Roman"/>
          <w:sz w:val="28"/>
          <w:szCs w:val="28"/>
        </w:rPr>
      </w:pPr>
    </w:p>
    <w:p w:rsidR="00AD33E1" w:rsidRPr="00345B88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Статья 55.5-1. 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1. 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утверждение результатов инженерных изысканий, проектной документации.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 xml:space="preserve">4. Специалисты по организации строительства, сведения о которых включены в национальный реестр специалистов в области строительства, привлекаются индивидуальным предпринимателем или юридическим лицом по трудовому </w:t>
      </w:r>
      <w:r w:rsidRPr="00AD33E1">
        <w:rPr>
          <w:rFonts w:ascii="Times New Roman" w:hAnsi="Times New Roman" w:cs="Times New Roman"/>
          <w:sz w:val="28"/>
          <w:szCs w:val="28"/>
        </w:rPr>
        <w:lastRenderedPageBreak/>
        <w:t>договору в целях организации выполнения работ по строительству, реконструкции, капитальному ремонту объектов капитального 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5. К должностным обязанностям специалистов по организации строительства относятся: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организация входного контроля проектной документации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подписание следующих документов: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а) акта приемки объекта капитального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6. Сведения о физическом лице, указанном в части 1 настоящей статьи,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заявления такого лица при условии его соответствия следующим минимальным требованиям: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lastRenderedPageBreak/>
        <w:t>5) наличие разрешения на работу (для иностранных граждан).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несоответствия такого лица требованиям, установленным частью 6 настоящей статьи;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установления факта представления документов, содержащих недостоверные сведения;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настоящей статьи основаниям, принятых за период не более чем три года, предшествующих дате подачи заявления, указанного в части 6 настоящей статьи;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в части 6 настоящей статьи.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9. Сведения о физическом лице, указанном в части 1 настоящей статьи, исключаются из национального реестра специалистов: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на основании заявления такого физического лица;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в связи со смертью такого физического лица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в случае,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4)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lastRenderedPageBreak/>
        <w:t>6)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саморегулируемых организаций.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11. В национальных реестрах специалистов должны содержаться следующие сведения: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1) фамилия, имя, отчество (при наличии) физического лица;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12.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AD33E1" w:rsidRPr="00AD33E1" w:rsidRDefault="00AD33E1" w:rsidP="00AD3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3E1">
        <w:rPr>
          <w:rFonts w:ascii="Times New Roman" w:hAnsi="Times New Roman" w:cs="Times New Roman"/>
          <w:sz w:val="28"/>
          <w:szCs w:val="28"/>
        </w:rPr>
        <w:t>13. Порядок ведения национальных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345B88">
        <w:rPr>
          <w:rFonts w:ascii="Times New Roman" w:hAnsi="Times New Roman" w:cs="Times New Roman"/>
          <w:sz w:val="28"/>
          <w:szCs w:val="28"/>
        </w:rPr>
        <w:t>хитектуры, градостроительства."</w:t>
      </w:r>
    </w:p>
    <w:p w:rsidR="00AD33E1" w:rsidRPr="00AD33E1" w:rsidRDefault="00AD33E1" w:rsidP="00AD33E1">
      <w:pPr>
        <w:rPr>
          <w:rFonts w:ascii="Times New Roman" w:hAnsi="Times New Roman" w:cs="Times New Roman"/>
          <w:sz w:val="28"/>
          <w:szCs w:val="28"/>
        </w:rPr>
      </w:pPr>
    </w:p>
    <w:sectPr w:rsidR="00AD33E1" w:rsidRPr="00AD33E1" w:rsidSect="00AD33E1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2EE"/>
    <w:rsid w:val="002B22EE"/>
    <w:rsid w:val="00345B88"/>
    <w:rsid w:val="006162E3"/>
    <w:rsid w:val="007E1427"/>
    <w:rsid w:val="008D691C"/>
    <w:rsid w:val="00997C64"/>
    <w:rsid w:val="00A22312"/>
    <w:rsid w:val="00AD33E1"/>
    <w:rsid w:val="00B71D25"/>
    <w:rsid w:val="00BF190A"/>
    <w:rsid w:val="00D5192B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8136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Апарицкая Наталья Сергеевна</dc:creator>
  <cp:lastModifiedBy>Зайцева</cp:lastModifiedBy>
  <cp:revision>2</cp:revision>
  <dcterms:created xsi:type="dcterms:W3CDTF">2017-04-18T08:56:00Z</dcterms:created>
  <dcterms:modified xsi:type="dcterms:W3CDTF">2017-04-18T08:56:00Z</dcterms:modified>
</cp:coreProperties>
</file>